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CF" w:rsidRPr="00D66ECF" w:rsidRDefault="00D66ECF" w:rsidP="00677DC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66ECF">
        <w:rPr>
          <w:rFonts w:ascii="Times New Roman" w:hAnsi="Times New Roman" w:cs="Times New Roman"/>
          <w:sz w:val="28"/>
          <w:szCs w:val="28"/>
        </w:rPr>
        <w:br/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Зарегистрировано в Минюсте России 2 февраля 2016 г. N 40944</w:t>
      </w:r>
    </w:p>
    <w:p w:rsidR="00D66ECF" w:rsidRPr="00D66ECF" w:rsidRDefault="00D66ECF" w:rsidP="00D66E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ПРИКАЗ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28 декабря 2015 г. N 1527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ОСУЩЕСТВЛЕНИЯ ПЕРЕВОДА ОБУЧАЮЩИХСЯ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ИЗ ОДНОЙ ОРГАНИЗАЦИИ, ОСУЩЕСТВЛЯЮЩЕЙ ОБРАЗОВАТЕЛЬНУЮ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ОБРАЗОВАНИЯ, В ДРУГИЕ ОРГАНИЗАЦИИ, ОСУЩЕСТВЛЯЮЩИЕ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пунктом 15 части 1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34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4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Министр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Д.В.ЛИВАНОВ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Приложение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Утверждены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28 декабря 2015 г. N 1527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66ECF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ОСУЩЕСТВЛЕНИЯ ПЕРЕВОДА ОБУЧАЮЩИХСЯ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ИЗ ОДНОЙ ОРГАНИЗАЦИИ, ОСУЩЕСТВЛЯЮЩЕЙ ОБРАЗОВАТЕЛЬНУЮ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ОБРАЗОВАНИЯ, В ДРУГИЕ ОРГАНИЗАЦИИ, ОСУЩЕСТВЛЯЮЩИЕ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</w:t>
      </w:r>
    </w:p>
    <w:p w:rsidR="00D66ECF" w:rsidRPr="00D66ECF" w:rsidRDefault="00D66ECF" w:rsidP="00677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инициативе родителей </w:t>
      </w:r>
      <w:hyperlink r:id="rId7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случае приостановления действия лицензии.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3. Перевод обучающихся не зависит от периода (времени) учебного года.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lastRenderedPageBreak/>
        <w:t>II. Перевод обучающегося по инициативе его родителей</w:t>
      </w: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выбор принимающей организации;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5. В заявлении родителей </w:t>
      </w:r>
      <w:hyperlink r:id="rId8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>) фамилия, имя, отчество (при наличии) обучающегося;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>) дата рождения;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>) направленность группы;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>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 w:rsidRPr="00D66ECF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 о зачислении обучающегося в порядке перевода.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III. Перевод обучающегося в случае</w:t>
      </w: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прекращения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деятельности исходной организации,</w:t>
      </w: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аннулирования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лицензии, в случае приостановления</w:t>
      </w:r>
    </w:p>
    <w:p w:rsidR="00D66ECF" w:rsidRPr="00D66ECF" w:rsidRDefault="00D66ECF" w:rsidP="00677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лицензии</w:t>
      </w:r>
    </w:p>
    <w:p w:rsidR="00D66ECF" w:rsidRPr="00D66ECF" w:rsidRDefault="00D66ECF" w:rsidP="00D6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D66ECF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D66EC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66ECF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случае аннулирования лицензии - в течение пяти рабочих дней с момента вступления в законную силу решения суда;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</w:t>
      </w:r>
      <w:hyperlink w:anchor="P76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66ECF" w:rsidRPr="00D66ECF" w:rsidRDefault="00D66ECF" w:rsidP="00D6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66ECF" w:rsidRPr="00D66ECF" w:rsidRDefault="00D66ECF" w:rsidP="00677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bookmarkStart w:id="2" w:name="_GoBack"/>
      <w:bookmarkEnd w:id="2"/>
    </w:p>
    <w:p w:rsidR="00E16793" w:rsidRPr="00D66ECF" w:rsidRDefault="00E16793" w:rsidP="00D66E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793" w:rsidRPr="00D66ECF" w:rsidSect="00DC0223"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F"/>
    <w:rsid w:val="00216493"/>
    <w:rsid w:val="00677DC2"/>
    <w:rsid w:val="00D66ECF"/>
    <w:rsid w:val="00E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765C-7CBD-493B-82F8-4201301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385717C61FA8D2B4C6F5E8D81F8C6D9FF887AA148CE9619781337D30FD7FFAD39EC703349AFoBz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385717C61FA8D2B4C6F5E8D81F8C6D9FF887AA148CE9619781337D30FD7FFAD39EC703349AFoBz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385717C61FA8D2B4C6F5E8D81F8C6D1FF8F7AA943939C11211F35D40088E8AA70E0713349AAB7oFz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2385717C61FA8D2B4C6F5E8D81F8C6D1FF8F7AA943939C11211F35D40088E8AA70E0713349ABBCoFzE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2385717C61FA8D2B4C6F5E8D81F8C6D9FF887AA148CE9619781337D30FD7FFAD39EC703349AFoB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10675</Characters>
  <Application>Microsoft Office Word</Application>
  <DocSecurity>0</DocSecurity>
  <Lines>88</Lines>
  <Paragraphs>25</Paragraphs>
  <ScaleCrop>false</ScaleCrop>
  <Company>Департамент Образования города Липецка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Бессонова</dc:creator>
  <cp:keywords/>
  <dc:description/>
  <cp:lastModifiedBy>Е.А. Бессонова</cp:lastModifiedBy>
  <cp:revision>4</cp:revision>
  <dcterms:created xsi:type="dcterms:W3CDTF">2016-02-19T05:51:00Z</dcterms:created>
  <dcterms:modified xsi:type="dcterms:W3CDTF">2016-02-19T05:53:00Z</dcterms:modified>
</cp:coreProperties>
</file>